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56C8" w:rsidRDefault="00697BB2" w:rsidP="00697BB2">
      <w:pPr>
        <w:spacing w:after="0" w:line="240" w:lineRule="auto"/>
        <w:ind w:firstLine="709"/>
        <w:jc w:val="both"/>
        <w:rPr>
          <w:rFonts w:ascii="Times New Roman" w:hAnsi="Times New Roman" w:cs="Times New Roman"/>
          <w:b/>
          <w:sz w:val="28"/>
          <w:szCs w:val="28"/>
          <w:lang w:val="kk-KZ"/>
        </w:rPr>
      </w:pPr>
      <w:r w:rsidRPr="00697BB2">
        <w:rPr>
          <w:rFonts w:ascii="Times New Roman" w:hAnsi="Times New Roman" w:cs="Times New Roman"/>
          <w:b/>
          <w:sz w:val="28"/>
          <w:szCs w:val="28"/>
          <w:lang w:val="kk-KZ"/>
        </w:rPr>
        <w:t xml:space="preserve">Айналмалы процестер. Циклдың пәк. Термодинамиканың екінші заңын тұжырымдау. </w:t>
      </w:r>
      <w:r w:rsidR="00E372F8">
        <w:rPr>
          <w:rFonts w:ascii="Times New Roman" w:hAnsi="Times New Roman" w:cs="Times New Roman"/>
          <w:b/>
          <w:sz w:val="28"/>
          <w:szCs w:val="28"/>
          <w:lang w:val="kk-KZ"/>
        </w:rPr>
        <w:t xml:space="preserve"> </w:t>
      </w:r>
    </w:p>
    <w:p w:rsidR="00697BB2" w:rsidRDefault="00697BB2" w:rsidP="00697BB2">
      <w:pPr>
        <w:spacing w:after="0" w:line="240" w:lineRule="auto"/>
        <w:ind w:firstLine="709"/>
        <w:jc w:val="both"/>
        <w:rPr>
          <w:rFonts w:ascii="Times New Roman" w:hAnsi="Times New Roman" w:cs="Times New Roman"/>
          <w:b/>
          <w:sz w:val="28"/>
          <w:szCs w:val="28"/>
          <w:lang w:val="kk-KZ"/>
        </w:rPr>
      </w:pPr>
    </w:p>
    <w:p w:rsidR="00697BB2" w:rsidRDefault="00697BB2" w:rsidP="00697BB2">
      <w:pPr>
        <w:spacing w:after="0" w:line="240" w:lineRule="auto"/>
        <w:ind w:firstLine="709"/>
        <w:jc w:val="both"/>
        <w:rPr>
          <w:rFonts w:ascii="Times New Roman" w:hAnsi="Times New Roman" w:cs="Times New Roman"/>
          <w:b/>
          <w:sz w:val="28"/>
          <w:szCs w:val="28"/>
          <w:lang w:val="kk-KZ"/>
        </w:rPr>
      </w:pPr>
    </w:p>
    <w:p w:rsidR="001527B7" w:rsidRPr="00E372F8" w:rsidRDefault="001527B7" w:rsidP="001527B7">
      <w:pPr>
        <w:spacing w:after="0" w:line="240" w:lineRule="auto"/>
        <w:ind w:firstLine="709"/>
        <w:jc w:val="both"/>
        <w:rPr>
          <w:rFonts w:ascii="Times New Roman" w:hAnsi="Times New Roman" w:cs="Times New Roman"/>
          <w:sz w:val="28"/>
          <w:szCs w:val="28"/>
          <w:lang w:val="kk-KZ"/>
        </w:rPr>
      </w:pPr>
      <w:r w:rsidRPr="001527B7">
        <w:rPr>
          <w:rFonts w:ascii="Times New Roman" w:hAnsi="Times New Roman" w:cs="Times New Roman"/>
          <w:sz w:val="28"/>
          <w:szCs w:val="28"/>
          <w:lang w:val="kk-KZ"/>
        </w:rPr>
        <w:t>Айналмалы про</w:t>
      </w:r>
      <w:r>
        <w:rPr>
          <w:rFonts w:ascii="Times New Roman" w:hAnsi="Times New Roman" w:cs="Times New Roman"/>
          <w:sz w:val="28"/>
          <w:szCs w:val="28"/>
          <w:lang w:val="kk-KZ"/>
        </w:rPr>
        <w:t xml:space="preserve">цесс немесе цикл - </w:t>
      </w:r>
      <w:r w:rsidRPr="001527B7">
        <w:rPr>
          <w:rFonts w:ascii="Times New Roman" w:hAnsi="Times New Roman" w:cs="Times New Roman"/>
          <w:sz w:val="28"/>
          <w:szCs w:val="28"/>
          <w:lang w:val="kk-KZ"/>
        </w:rPr>
        <w:t>бұл термодинамикалық дененің бастапқы күйіне оралуына әкелетін процесс</w:t>
      </w:r>
      <w:r>
        <w:rPr>
          <w:rFonts w:ascii="Times New Roman" w:hAnsi="Times New Roman" w:cs="Times New Roman"/>
          <w:sz w:val="28"/>
          <w:szCs w:val="28"/>
          <w:lang w:val="kk-KZ"/>
        </w:rPr>
        <w:t>.</w:t>
      </w:r>
      <w:r w:rsidRPr="001527B7">
        <w:rPr>
          <w:lang w:val="kk-KZ"/>
        </w:rPr>
        <w:t xml:space="preserve"> </w:t>
      </w:r>
      <w:r w:rsidRPr="001527B7">
        <w:rPr>
          <w:rFonts w:ascii="Times New Roman" w:hAnsi="Times New Roman" w:cs="Times New Roman"/>
          <w:sz w:val="28"/>
          <w:szCs w:val="28"/>
          <w:lang w:val="kk-KZ"/>
        </w:rPr>
        <w:t>P, V және</w:t>
      </w:r>
      <w:r>
        <w:rPr>
          <w:rFonts w:ascii="Times New Roman" w:hAnsi="Times New Roman" w:cs="Times New Roman"/>
          <w:sz w:val="28"/>
          <w:szCs w:val="28"/>
          <w:lang w:val="kk-KZ"/>
        </w:rPr>
        <w:t xml:space="preserve"> басқа күй диаграммаларында айналмалы процестер тұйық</w:t>
      </w:r>
      <w:r w:rsidRPr="001527B7">
        <w:rPr>
          <w:rFonts w:ascii="Times New Roman" w:hAnsi="Times New Roman" w:cs="Times New Roman"/>
          <w:sz w:val="28"/>
          <w:szCs w:val="28"/>
          <w:lang w:val="kk-KZ"/>
        </w:rPr>
        <w:t xml:space="preserve"> қисықтар түрінде бейнеленген</w:t>
      </w:r>
      <w:r>
        <w:rPr>
          <w:rFonts w:ascii="Times New Roman" w:hAnsi="Times New Roman" w:cs="Times New Roman"/>
          <w:sz w:val="28"/>
          <w:szCs w:val="28"/>
          <w:lang w:val="kk-KZ"/>
        </w:rPr>
        <w:t xml:space="preserve">. </w:t>
      </w:r>
      <w:r w:rsidRPr="001527B7">
        <w:rPr>
          <w:rFonts w:ascii="Times New Roman" w:hAnsi="Times New Roman" w:cs="Times New Roman"/>
          <w:sz w:val="28"/>
          <w:szCs w:val="28"/>
          <w:lang w:val="kk-KZ"/>
        </w:rPr>
        <w:t>Бұл кез-келген диаграммада екі бірдей күй (</w:t>
      </w:r>
      <w:r>
        <w:rPr>
          <w:rFonts w:ascii="Times New Roman" w:hAnsi="Times New Roman" w:cs="Times New Roman"/>
          <w:sz w:val="28"/>
          <w:szCs w:val="28"/>
          <w:lang w:val="kk-KZ"/>
        </w:rPr>
        <w:t>айналмалы</w:t>
      </w:r>
      <w:r w:rsidRPr="001527B7">
        <w:rPr>
          <w:rFonts w:ascii="Times New Roman" w:hAnsi="Times New Roman" w:cs="Times New Roman"/>
          <w:sz w:val="28"/>
          <w:szCs w:val="28"/>
          <w:lang w:val="kk-KZ"/>
        </w:rPr>
        <w:t xml:space="preserve"> процестің басталуы мен аяқталуы) жазықтықта бірдей нүктемен бейнеленетіндігіне байланысты.</w:t>
      </w:r>
      <w:r w:rsidR="00E372F8">
        <w:rPr>
          <w:rFonts w:ascii="Times New Roman" w:hAnsi="Times New Roman" w:cs="Times New Roman"/>
          <w:sz w:val="28"/>
          <w:szCs w:val="28"/>
          <w:lang w:val="kk-KZ"/>
        </w:rPr>
        <w:t xml:space="preserve"> </w:t>
      </w:r>
    </w:p>
    <w:p w:rsidR="001527B7" w:rsidRPr="005F3A87" w:rsidRDefault="00996AF8" w:rsidP="00697BB2">
      <w:pPr>
        <w:spacing w:after="0" w:line="240" w:lineRule="auto"/>
        <w:ind w:firstLine="709"/>
        <w:jc w:val="both"/>
        <w:rPr>
          <w:rFonts w:ascii="Times New Roman" w:hAnsi="Times New Roman" w:cs="Times New Roman"/>
          <w:sz w:val="28"/>
          <w:szCs w:val="28"/>
          <w:lang w:val="kk-KZ"/>
        </w:rPr>
      </w:pPr>
      <w:r w:rsidRPr="00996AF8">
        <w:rPr>
          <w:rFonts w:ascii="Times New Roman" w:hAnsi="Times New Roman" w:cs="Times New Roman"/>
          <w:sz w:val="28"/>
          <w:szCs w:val="28"/>
          <w:lang w:val="kk-KZ"/>
        </w:rPr>
        <w:t>Идеал газдың циклін газдың кеңеюі (1 - 2) және сығылу (2 - 1) процестеріне бөлуге болады.</w:t>
      </w:r>
      <w:r>
        <w:rPr>
          <w:rFonts w:ascii="Times New Roman" w:hAnsi="Times New Roman" w:cs="Times New Roman"/>
          <w:sz w:val="28"/>
          <w:szCs w:val="28"/>
          <w:lang w:val="kk-KZ"/>
        </w:rPr>
        <w:t xml:space="preserve"> </w:t>
      </w:r>
      <w:r w:rsidR="005F3A87" w:rsidRPr="005F3A87">
        <w:rPr>
          <w:rFonts w:ascii="Times New Roman" w:hAnsi="Times New Roman" w:cs="Times New Roman"/>
          <w:sz w:val="28"/>
          <w:szCs w:val="28"/>
          <w:lang w:val="kk-KZ"/>
        </w:rPr>
        <w:t>Кеңейту жұмысы (1a2V</w:t>
      </w:r>
      <w:r w:rsidR="005F3A87" w:rsidRPr="005F3A87">
        <w:rPr>
          <w:rFonts w:ascii="Times New Roman" w:hAnsi="Times New Roman" w:cs="Times New Roman"/>
          <w:sz w:val="28"/>
          <w:szCs w:val="28"/>
          <w:vertAlign w:val="subscript"/>
          <w:lang w:val="kk-KZ"/>
        </w:rPr>
        <w:t>2</w:t>
      </w:r>
      <w:r w:rsidR="005F3A87" w:rsidRPr="005F3A87">
        <w:rPr>
          <w:rFonts w:ascii="Times New Roman" w:hAnsi="Times New Roman" w:cs="Times New Roman"/>
          <w:sz w:val="28"/>
          <w:szCs w:val="28"/>
          <w:lang w:val="kk-KZ"/>
        </w:rPr>
        <w:t>V</w:t>
      </w:r>
      <w:r w:rsidR="005F3A87" w:rsidRPr="005F3A87">
        <w:rPr>
          <w:rFonts w:ascii="Times New Roman" w:hAnsi="Times New Roman" w:cs="Times New Roman"/>
          <w:sz w:val="28"/>
          <w:szCs w:val="28"/>
          <w:vertAlign w:val="subscript"/>
          <w:lang w:val="kk-KZ"/>
        </w:rPr>
        <w:t>1</w:t>
      </w:r>
      <w:r w:rsidR="005F3A87" w:rsidRPr="005F3A87">
        <w:rPr>
          <w:rFonts w:ascii="Times New Roman" w:hAnsi="Times New Roman" w:cs="Times New Roman"/>
          <w:sz w:val="28"/>
          <w:szCs w:val="28"/>
          <w:lang w:val="kk-KZ"/>
        </w:rPr>
        <w:t xml:space="preserve">1 фигурасының ауданымен анықталады) оң (dV </w:t>
      </w:r>
      <w:r w:rsidR="005F3A87">
        <w:rPr>
          <w:rFonts w:ascii="Times New Roman" w:hAnsi="Times New Roman" w:cs="Times New Roman"/>
          <w:sz w:val="28"/>
          <w:szCs w:val="28"/>
          <w:lang w:val="kk-KZ"/>
        </w:rPr>
        <w:t>&gt;</w:t>
      </w:r>
      <w:r w:rsidR="005F3A87" w:rsidRPr="005F3A87">
        <w:rPr>
          <w:rFonts w:ascii="Times New Roman" w:hAnsi="Times New Roman" w:cs="Times New Roman"/>
          <w:sz w:val="28"/>
          <w:szCs w:val="28"/>
          <w:lang w:val="kk-KZ"/>
        </w:rPr>
        <w:t xml:space="preserve"> 0), </w:t>
      </w:r>
      <w:r w:rsidR="005F3A87">
        <w:rPr>
          <w:rFonts w:ascii="Times New Roman" w:hAnsi="Times New Roman" w:cs="Times New Roman"/>
          <w:sz w:val="28"/>
          <w:szCs w:val="28"/>
          <w:lang w:val="kk-KZ"/>
        </w:rPr>
        <w:t>сығу</w:t>
      </w:r>
      <w:r w:rsidR="005F3A87" w:rsidRPr="005F3A87">
        <w:rPr>
          <w:rFonts w:ascii="Times New Roman" w:hAnsi="Times New Roman" w:cs="Times New Roman"/>
          <w:sz w:val="28"/>
          <w:szCs w:val="28"/>
          <w:lang w:val="kk-KZ"/>
        </w:rPr>
        <w:t xml:space="preserve"> жұмысы (2b1V</w:t>
      </w:r>
      <w:r w:rsidR="005F3A87" w:rsidRPr="005F3A87">
        <w:rPr>
          <w:rFonts w:ascii="Times New Roman" w:hAnsi="Times New Roman" w:cs="Times New Roman"/>
          <w:sz w:val="28"/>
          <w:szCs w:val="28"/>
          <w:vertAlign w:val="subscript"/>
          <w:lang w:val="kk-KZ"/>
        </w:rPr>
        <w:t>1</w:t>
      </w:r>
      <w:r w:rsidR="005F3A87" w:rsidRPr="005F3A87">
        <w:rPr>
          <w:rFonts w:ascii="Times New Roman" w:hAnsi="Times New Roman" w:cs="Times New Roman"/>
          <w:sz w:val="28"/>
          <w:szCs w:val="28"/>
          <w:lang w:val="kk-KZ"/>
        </w:rPr>
        <w:t>V</w:t>
      </w:r>
      <w:r w:rsidR="005F3A87" w:rsidRPr="005F3A87">
        <w:rPr>
          <w:rFonts w:ascii="Times New Roman" w:hAnsi="Times New Roman" w:cs="Times New Roman"/>
          <w:sz w:val="28"/>
          <w:szCs w:val="28"/>
          <w:vertAlign w:val="subscript"/>
          <w:lang w:val="kk-KZ"/>
        </w:rPr>
        <w:t>2</w:t>
      </w:r>
      <w:r w:rsidR="005F3A87" w:rsidRPr="005F3A87">
        <w:rPr>
          <w:rFonts w:ascii="Times New Roman" w:hAnsi="Times New Roman" w:cs="Times New Roman"/>
          <w:sz w:val="28"/>
          <w:szCs w:val="28"/>
          <w:lang w:val="kk-KZ"/>
        </w:rPr>
        <w:t>2 фигурасының ауданымен анықталады) теріс (dV &lt; 0).</w:t>
      </w:r>
    </w:p>
    <w:p w:rsidR="005F3A87" w:rsidRDefault="005F3A87" w:rsidP="00697BB2">
      <w:pPr>
        <w:spacing w:after="0" w:line="240" w:lineRule="auto"/>
        <w:ind w:firstLine="709"/>
        <w:jc w:val="both"/>
        <w:rPr>
          <w:rFonts w:ascii="Times New Roman" w:hAnsi="Times New Roman" w:cs="Times New Roman"/>
          <w:b/>
          <w:sz w:val="28"/>
          <w:szCs w:val="28"/>
          <w:lang w:val="kk-KZ"/>
        </w:rPr>
      </w:pPr>
    </w:p>
    <w:p w:rsidR="005F3A87" w:rsidRPr="00697BB2" w:rsidRDefault="00697BB2" w:rsidP="005F3A87">
      <w:pPr>
        <w:pStyle w:val="a4"/>
        <w:numPr>
          <w:ilvl w:val="0"/>
          <w:numId w:val="1"/>
        </w:numPr>
        <w:tabs>
          <w:tab w:val="left" w:pos="8436"/>
        </w:tabs>
        <w:spacing w:after="0" w:line="240" w:lineRule="auto"/>
        <w:jc w:val="both"/>
        <w:rPr>
          <w:rFonts w:ascii="Times New Roman" w:hAnsi="Times New Roman" w:cs="Times New Roman"/>
          <w:b/>
          <w:bCs/>
          <w:sz w:val="28"/>
          <w:szCs w:val="28"/>
        </w:rPr>
      </w:pPr>
      <w:r w:rsidRPr="001527B7">
        <w:rPr>
          <w:rFonts w:ascii="Times New Roman" w:hAnsi="Times New Roman" w:cs="Times New Roman"/>
          <w:b/>
          <w:sz w:val="28"/>
          <w:szCs w:val="28"/>
          <w:lang w:val="kk-KZ"/>
        </w:rPr>
        <w:t xml:space="preserve">Тікелей цикл </w:t>
      </w:r>
      <w:r w:rsidR="005F3A87">
        <w:rPr>
          <w:rFonts w:ascii="Times New Roman" w:hAnsi="Times New Roman" w:cs="Times New Roman"/>
          <w:b/>
          <w:sz w:val="28"/>
          <w:szCs w:val="28"/>
          <w:lang w:val="en-US"/>
        </w:rPr>
        <w:t xml:space="preserve">                                     2) </w:t>
      </w:r>
      <w:r w:rsidR="005F3A87">
        <w:rPr>
          <w:rFonts w:ascii="Times New Roman" w:hAnsi="Times New Roman" w:cs="Times New Roman"/>
          <w:b/>
          <w:bCs/>
          <w:sz w:val="28"/>
          <w:szCs w:val="28"/>
        </w:rPr>
        <w:t>Кер</w:t>
      </w:r>
      <w:r w:rsidR="005F3A87">
        <w:rPr>
          <w:rFonts w:ascii="Times New Roman" w:hAnsi="Times New Roman" w:cs="Times New Roman"/>
          <w:b/>
          <w:bCs/>
          <w:sz w:val="28"/>
          <w:szCs w:val="28"/>
          <w:lang w:val="kk-KZ"/>
        </w:rPr>
        <w:t>і цикл</w:t>
      </w:r>
    </w:p>
    <w:p w:rsidR="00697BB2" w:rsidRPr="005F3A87" w:rsidRDefault="005F3A87" w:rsidP="005F3A87">
      <w:pPr>
        <w:pStyle w:val="a4"/>
        <w:spacing w:after="0" w:line="240" w:lineRule="auto"/>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p>
    <w:p w:rsidR="00697BB2" w:rsidRPr="00996AF8" w:rsidRDefault="005F3A87" w:rsidP="005F3A87">
      <w:pPr>
        <w:tabs>
          <w:tab w:val="left" w:pos="2880"/>
        </w:tabs>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ab/>
      </w:r>
      <w:r w:rsidRPr="00996AF8">
        <w:rPr>
          <w:rFonts w:ascii="Times New Roman" w:hAnsi="Times New Roman" w:cs="Times New Roman"/>
          <w:sz w:val="28"/>
          <w:szCs w:val="28"/>
        </w:rPr>
        <w:t xml:space="preserve">    </w:t>
      </w:r>
    </w:p>
    <w:p w:rsidR="00697BB2" w:rsidRPr="00996AF8" w:rsidRDefault="00006C4B" w:rsidP="00996AF8">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7ED5351">
            <wp:extent cx="2225615" cy="1738441"/>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16424"/>
                    <a:stretch/>
                  </pic:blipFill>
                  <pic:spPr bwMode="auto">
                    <a:xfrm>
                      <a:off x="0" y="0"/>
                      <a:ext cx="2270841" cy="1773767"/>
                    </a:xfrm>
                    <a:prstGeom prst="rect">
                      <a:avLst/>
                    </a:prstGeom>
                    <a:noFill/>
                    <a:ln>
                      <a:noFill/>
                    </a:ln>
                    <a:extLst>
                      <a:ext uri="{53640926-AAD7-44D8-BBD7-CCE9431645EC}">
                        <a14:shadowObscured xmlns:a14="http://schemas.microsoft.com/office/drawing/2010/main"/>
                      </a:ext>
                    </a:extLst>
                  </pic:spPr>
                </pic:pic>
              </a:graphicData>
            </a:graphic>
          </wp:inline>
        </w:drawing>
      </w:r>
      <w:r w:rsidR="00996AF8" w:rsidRPr="00996AF8">
        <w:rPr>
          <w:rFonts w:ascii="Times New Roman" w:hAnsi="Times New Roman" w:cs="Times New Roman"/>
          <w:noProof/>
          <w:sz w:val="28"/>
          <w:szCs w:val="28"/>
        </w:rPr>
        <w:t xml:space="preserve">                </w:t>
      </w:r>
      <w:r w:rsidR="00996AF8">
        <w:rPr>
          <w:rFonts w:ascii="Times New Roman" w:hAnsi="Times New Roman" w:cs="Times New Roman"/>
          <w:noProof/>
          <w:sz w:val="28"/>
          <w:szCs w:val="28"/>
        </w:rPr>
        <w:drawing>
          <wp:inline distT="0" distB="0" distL="0" distR="0" wp14:anchorId="19C2B619" wp14:editId="5DD09401">
            <wp:extent cx="1966823" cy="182028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16477"/>
                    <a:stretch/>
                  </pic:blipFill>
                  <pic:spPr bwMode="auto">
                    <a:xfrm>
                      <a:off x="0" y="0"/>
                      <a:ext cx="1977501" cy="1830169"/>
                    </a:xfrm>
                    <a:prstGeom prst="rect">
                      <a:avLst/>
                    </a:prstGeom>
                    <a:noFill/>
                    <a:ln>
                      <a:noFill/>
                    </a:ln>
                    <a:extLst>
                      <a:ext uri="{53640926-AAD7-44D8-BBD7-CCE9431645EC}">
                        <a14:shadowObscured xmlns:a14="http://schemas.microsoft.com/office/drawing/2010/main"/>
                      </a:ext>
                    </a:extLst>
                  </pic:spPr>
                </pic:pic>
              </a:graphicData>
            </a:graphic>
          </wp:inline>
        </w:drawing>
      </w:r>
    </w:p>
    <w:p w:rsidR="005F3A87" w:rsidRPr="00006C4B" w:rsidRDefault="00697BB2" w:rsidP="00996AF8">
      <w:pPr>
        <w:tabs>
          <w:tab w:val="left" w:pos="8436"/>
        </w:tabs>
        <w:rPr>
          <w:rFonts w:ascii="Times New Roman" w:hAnsi="Times New Roman" w:cs="Times New Roman"/>
          <w:sz w:val="28"/>
          <w:szCs w:val="28"/>
        </w:rPr>
      </w:pPr>
      <w:r w:rsidRPr="00697BB2">
        <w:rPr>
          <w:rFonts w:ascii="Times New Roman" w:hAnsi="Times New Roman" w:cs="Times New Roman"/>
          <w:b/>
          <w:bCs/>
          <w:sz w:val="28"/>
          <w:szCs w:val="28"/>
        </w:rPr>
        <w:t>А</w:t>
      </w:r>
      <w:r w:rsidRPr="00697BB2">
        <w:rPr>
          <w:rFonts w:ascii="Times New Roman" w:hAnsi="Times New Roman" w:cs="Times New Roman"/>
          <w:b/>
          <w:bCs/>
          <w:sz w:val="28"/>
          <w:szCs w:val="28"/>
          <w:vertAlign w:val="subscript"/>
        </w:rPr>
        <w:t>1а2</w:t>
      </w:r>
      <w:r w:rsidRPr="005F3A87">
        <w:rPr>
          <w:rFonts w:ascii="Times New Roman" w:hAnsi="Times New Roman" w:cs="Times New Roman"/>
          <w:b/>
          <w:bCs/>
          <w:sz w:val="28"/>
          <w:szCs w:val="28"/>
        </w:rPr>
        <w:t>&gt;</w:t>
      </w:r>
      <w:r w:rsidRPr="00697BB2">
        <w:rPr>
          <w:rFonts w:ascii="Times New Roman" w:hAnsi="Times New Roman" w:cs="Times New Roman"/>
          <w:b/>
          <w:bCs/>
          <w:sz w:val="28"/>
          <w:szCs w:val="28"/>
          <w:lang w:val="en-US"/>
        </w:rPr>
        <w:t>A</w:t>
      </w:r>
      <w:r w:rsidRPr="00697BB2">
        <w:rPr>
          <w:rFonts w:ascii="Times New Roman" w:hAnsi="Times New Roman" w:cs="Times New Roman"/>
          <w:b/>
          <w:bCs/>
          <w:sz w:val="28"/>
          <w:szCs w:val="28"/>
        </w:rPr>
        <w:t xml:space="preserve"> </w:t>
      </w:r>
      <w:r w:rsidRPr="00697BB2">
        <w:rPr>
          <w:rFonts w:ascii="Times New Roman" w:hAnsi="Times New Roman" w:cs="Times New Roman"/>
          <w:b/>
          <w:bCs/>
          <w:sz w:val="28"/>
          <w:szCs w:val="28"/>
          <w:vertAlign w:val="subscript"/>
        </w:rPr>
        <w:t>2в1</w:t>
      </w:r>
      <w:r w:rsidR="00996AF8" w:rsidRPr="00996AF8">
        <w:rPr>
          <w:rFonts w:ascii="Times New Roman" w:hAnsi="Times New Roman" w:cs="Times New Roman"/>
          <w:b/>
          <w:bCs/>
          <w:sz w:val="28"/>
          <w:szCs w:val="28"/>
          <w:vertAlign w:val="subscript"/>
        </w:rPr>
        <w:t xml:space="preserve">                                                </w:t>
      </w:r>
      <w:r w:rsidR="00996AF8" w:rsidRPr="00996AF8">
        <w:rPr>
          <w:rFonts w:ascii="Times New Roman" w:hAnsi="Times New Roman" w:cs="Times New Roman"/>
          <w:b/>
          <w:bCs/>
          <w:sz w:val="28"/>
          <w:szCs w:val="28"/>
        </w:rPr>
        <w:t xml:space="preserve">                       </w:t>
      </w:r>
      <w:r w:rsidR="005F3A87" w:rsidRPr="00006C4B">
        <w:rPr>
          <w:rFonts w:ascii="Times New Roman" w:hAnsi="Times New Roman" w:cs="Times New Roman"/>
          <w:b/>
          <w:bCs/>
          <w:sz w:val="28"/>
          <w:szCs w:val="28"/>
        </w:rPr>
        <w:t>А</w:t>
      </w:r>
      <w:r w:rsidR="005F3A87" w:rsidRPr="00006C4B">
        <w:rPr>
          <w:rFonts w:ascii="Times New Roman" w:hAnsi="Times New Roman" w:cs="Times New Roman"/>
          <w:b/>
          <w:bCs/>
          <w:sz w:val="28"/>
          <w:szCs w:val="28"/>
          <w:vertAlign w:val="subscript"/>
        </w:rPr>
        <w:t>1а2</w:t>
      </w:r>
      <w:r w:rsidR="005F3A87" w:rsidRPr="005F3A87">
        <w:rPr>
          <w:rFonts w:ascii="Times New Roman" w:hAnsi="Times New Roman" w:cs="Times New Roman"/>
          <w:b/>
          <w:bCs/>
          <w:sz w:val="28"/>
          <w:szCs w:val="28"/>
        </w:rPr>
        <w:t>&lt;</w:t>
      </w:r>
      <w:r w:rsidR="005F3A87" w:rsidRPr="00006C4B">
        <w:rPr>
          <w:rFonts w:ascii="Times New Roman" w:hAnsi="Times New Roman" w:cs="Times New Roman"/>
          <w:b/>
          <w:bCs/>
          <w:sz w:val="28"/>
          <w:szCs w:val="28"/>
          <w:lang w:val="en-US"/>
        </w:rPr>
        <w:t>A</w:t>
      </w:r>
      <w:r w:rsidR="005F3A87" w:rsidRPr="00006C4B">
        <w:rPr>
          <w:rFonts w:ascii="Times New Roman" w:hAnsi="Times New Roman" w:cs="Times New Roman"/>
          <w:b/>
          <w:bCs/>
          <w:sz w:val="28"/>
          <w:szCs w:val="28"/>
        </w:rPr>
        <w:t xml:space="preserve"> </w:t>
      </w:r>
      <w:r w:rsidR="005F3A87" w:rsidRPr="00006C4B">
        <w:rPr>
          <w:rFonts w:ascii="Times New Roman" w:hAnsi="Times New Roman" w:cs="Times New Roman"/>
          <w:b/>
          <w:bCs/>
          <w:sz w:val="28"/>
          <w:szCs w:val="28"/>
          <w:vertAlign w:val="subscript"/>
        </w:rPr>
        <w:t>2в1</w:t>
      </w:r>
      <w:r w:rsidR="005F3A87" w:rsidRPr="00006C4B">
        <w:rPr>
          <w:rFonts w:ascii="Times New Roman" w:hAnsi="Times New Roman" w:cs="Times New Roman"/>
          <w:b/>
          <w:bCs/>
          <w:sz w:val="28"/>
          <w:szCs w:val="28"/>
        </w:rPr>
        <w:t>,</w:t>
      </w:r>
    </w:p>
    <w:p w:rsidR="005F3A87" w:rsidRDefault="00697BB2" w:rsidP="00996AF8">
      <w:pPr>
        <w:tabs>
          <w:tab w:val="left" w:pos="8436"/>
        </w:tabs>
        <w:rPr>
          <w:rFonts w:ascii="Times New Roman" w:hAnsi="Times New Roman" w:cs="Times New Roman"/>
          <w:b/>
          <w:bCs/>
          <w:sz w:val="28"/>
          <w:szCs w:val="28"/>
        </w:rPr>
      </w:pPr>
      <w:r w:rsidRPr="00697BB2">
        <w:rPr>
          <w:rFonts w:ascii="Times New Roman" w:hAnsi="Times New Roman" w:cs="Times New Roman"/>
          <w:b/>
          <w:bCs/>
          <w:sz w:val="28"/>
          <w:szCs w:val="28"/>
        </w:rPr>
        <w:t>А</w:t>
      </w:r>
      <w:r w:rsidRPr="005F3A87">
        <w:rPr>
          <w:rFonts w:ascii="Times New Roman" w:hAnsi="Times New Roman" w:cs="Times New Roman"/>
          <w:b/>
          <w:bCs/>
          <w:sz w:val="28"/>
          <w:szCs w:val="28"/>
        </w:rPr>
        <w:t xml:space="preserve"> </w:t>
      </w:r>
      <w:r w:rsidRPr="00697BB2">
        <w:rPr>
          <w:rFonts w:ascii="Times New Roman" w:hAnsi="Times New Roman" w:cs="Times New Roman"/>
          <w:b/>
          <w:bCs/>
          <w:sz w:val="28"/>
          <w:szCs w:val="28"/>
        </w:rPr>
        <w:t>= А</w:t>
      </w:r>
      <w:r w:rsidRPr="00697BB2">
        <w:rPr>
          <w:rFonts w:ascii="Times New Roman" w:hAnsi="Times New Roman" w:cs="Times New Roman"/>
          <w:b/>
          <w:bCs/>
          <w:sz w:val="28"/>
          <w:szCs w:val="28"/>
          <w:vertAlign w:val="subscript"/>
        </w:rPr>
        <w:t>1а2</w:t>
      </w:r>
      <w:r w:rsidRPr="00697BB2">
        <w:rPr>
          <w:rFonts w:ascii="Times New Roman" w:hAnsi="Times New Roman" w:cs="Times New Roman"/>
          <w:b/>
          <w:bCs/>
          <w:sz w:val="28"/>
          <w:szCs w:val="28"/>
        </w:rPr>
        <w:t>-</w:t>
      </w:r>
      <w:r w:rsidRPr="00697BB2">
        <w:rPr>
          <w:rFonts w:ascii="Times New Roman" w:hAnsi="Times New Roman" w:cs="Times New Roman"/>
          <w:b/>
          <w:bCs/>
          <w:sz w:val="28"/>
          <w:szCs w:val="28"/>
          <w:lang w:val="en-US"/>
        </w:rPr>
        <w:t>A</w:t>
      </w:r>
      <w:r w:rsidRPr="00697BB2">
        <w:rPr>
          <w:rFonts w:ascii="Times New Roman" w:hAnsi="Times New Roman" w:cs="Times New Roman"/>
          <w:b/>
          <w:bCs/>
          <w:sz w:val="28"/>
          <w:szCs w:val="28"/>
        </w:rPr>
        <w:t xml:space="preserve"> </w:t>
      </w:r>
      <w:r w:rsidRPr="00697BB2">
        <w:rPr>
          <w:rFonts w:ascii="Times New Roman" w:hAnsi="Times New Roman" w:cs="Times New Roman"/>
          <w:b/>
          <w:bCs/>
          <w:sz w:val="28"/>
          <w:szCs w:val="28"/>
          <w:vertAlign w:val="subscript"/>
        </w:rPr>
        <w:t>2в1</w:t>
      </w:r>
      <w:r w:rsidRPr="00697BB2">
        <w:rPr>
          <w:rFonts w:ascii="Times New Roman" w:hAnsi="Times New Roman" w:cs="Times New Roman"/>
          <w:b/>
          <w:bCs/>
          <w:sz w:val="28"/>
          <w:szCs w:val="28"/>
        </w:rPr>
        <w:t xml:space="preserve"> </w:t>
      </w:r>
      <w:r w:rsidRPr="005F3A87">
        <w:rPr>
          <w:rFonts w:ascii="Times New Roman" w:hAnsi="Times New Roman" w:cs="Times New Roman"/>
          <w:b/>
          <w:bCs/>
          <w:sz w:val="28"/>
          <w:szCs w:val="28"/>
        </w:rPr>
        <w:t>&gt;</w:t>
      </w:r>
      <w:r w:rsidRPr="00697BB2">
        <w:rPr>
          <w:rFonts w:ascii="Times New Roman" w:hAnsi="Times New Roman" w:cs="Times New Roman"/>
          <w:b/>
          <w:bCs/>
          <w:sz w:val="28"/>
          <w:szCs w:val="28"/>
        </w:rPr>
        <w:t>0</w:t>
      </w:r>
      <w:r w:rsidR="00996AF8" w:rsidRPr="00996AF8">
        <w:rPr>
          <w:rFonts w:ascii="Times New Roman" w:hAnsi="Times New Roman" w:cs="Times New Roman"/>
          <w:b/>
          <w:bCs/>
          <w:sz w:val="28"/>
          <w:szCs w:val="28"/>
        </w:rPr>
        <w:t xml:space="preserve">                               </w:t>
      </w:r>
      <w:r w:rsidR="00996AF8">
        <w:rPr>
          <w:rFonts w:ascii="Times New Roman" w:hAnsi="Times New Roman" w:cs="Times New Roman"/>
          <w:b/>
          <w:bCs/>
          <w:sz w:val="28"/>
          <w:szCs w:val="28"/>
        </w:rPr>
        <w:t xml:space="preserve">           </w:t>
      </w:r>
      <w:r w:rsidR="005F3A87" w:rsidRPr="005F3A87">
        <w:rPr>
          <w:rFonts w:ascii="Times New Roman" w:hAnsi="Times New Roman" w:cs="Times New Roman"/>
          <w:b/>
          <w:bCs/>
          <w:sz w:val="28"/>
          <w:szCs w:val="28"/>
        </w:rPr>
        <w:t xml:space="preserve"> </w:t>
      </w:r>
      <w:r w:rsidR="005F3A87" w:rsidRPr="00006C4B">
        <w:rPr>
          <w:rFonts w:ascii="Times New Roman" w:hAnsi="Times New Roman" w:cs="Times New Roman"/>
          <w:b/>
          <w:bCs/>
          <w:sz w:val="28"/>
          <w:szCs w:val="28"/>
        </w:rPr>
        <w:t>А= А</w:t>
      </w:r>
      <w:r w:rsidR="005F3A87" w:rsidRPr="00006C4B">
        <w:rPr>
          <w:rFonts w:ascii="Times New Roman" w:hAnsi="Times New Roman" w:cs="Times New Roman"/>
          <w:b/>
          <w:bCs/>
          <w:sz w:val="28"/>
          <w:szCs w:val="28"/>
          <w:vertAlign w:val="subscript"/>
        </w:rPr>
        <w:t>1а2</w:t>
      </w:r>
      <w:r w:rsidR="005F3A87" w:rsidRPr="00006C4B">
        <w:rPr>
          <w:rFonts w:ascii="Times New Roman" w:hAnsi="Times New Roman" w:cs="Times New Roman"/>
          <w:b/>
          <w:bCs/>
          <w:sz w:val="28"/>
          <w:szCs w:val="28"/>
        </w:rPr>
        <w:t>-</w:t>
      </w:r>
      <w:r w:rsidR="005F3A87" w:rsidRPr="00006C4B">
        <w:rPr>
          <w:rFonts w:ascii="Times New Roman" w:hAnsi="Times New Roman" w:cs="Times New Roman"/>
          <w:b/>
          <w:bCs/>
          <w:sz w:val="28"/>
          <w:szCs w:val="28"/>
          <w:lang w:val="en-US"/>
        </w:rPr>
        <w:t>A</w:t>
      </w:r>
      <w:r w:rsidR="005F3A87" w:rsidRPr="00006C4B">
        <w:rPr>
          <w:rFonts w:ascii="Times New Roman" w:hAnsi="Times New Roman" w:cs="Times New Roman"/>
          <w:b/>
          <w:bCs/>
          <w:sz w:val="28"/>
          <w:szCs w:val="28"/>
        </w:rPr>
        <w:t xml:space="preserve"> </w:t>
      </w:r>
      <w:r w:rsidR="005F3A87" w:rsidRPr="00006C4B">
        <w:rPr>
          <w:rFonts w:ascii="Times New Roman" w:hAnsi="Times New Roman" w:cs="Times New Roman"/>
          <w:b/>
          <w:bCs/>
          <w:sz w:val="28"/>
          <w:szCs w:val="28"/>
          <w:vertAlign w:val="subscript"/>
        </w:rPr>
        <w:t>2в1</w:t>
      </w:r>
      <w:r w:rsidR="005F3A87" w:rsidRPr="00006C4B">
        <w:rPr>
          <w:rFonts w:ascii="Times New Roman" w:hAnsi="Times New Roman" w:cs="Times New Roman"/>
          <w:b/>
          <w:bCs/>
          <w:sz w:val="28"/>
          <w:szCs w:val="28"/>
        </w:rPr>
        <w:t xml:space="preserve"> </w:t>
      </w:r>
      <w:r w:rsidR="005F3A87" w:rsidRPr="005F3A87">
        <w:rPr>
          <w:rFonts w:ascii="Times New Roman" w:hAnsi="Times New Roman" w:cs="Times New Roman"/>
          <w:b/>
          <w:bCs/>
          <w:sz w:val="28"/>
          <w:szCs w:val="28"/>
        </w:rPr>
        <w:t>&lt;</w:t>
      </w:r>
      <w:r w:rsidR="005F3A87" w:rsidRPr="00006C4B">
        <w:rPr>
          <w:rFonts w:ascii="Times New Roman" w:hAnsi="Times New Roman" w:cs="Times New Roman"/>
          <w:b/>
          <w:bCs/>
          <w:sz w:val="28"/>
          <w:szCs w:val="28"/>
        </w:rPr>
        <w:t>0</w:t>
      </w:r>
    </w:p>
    <w:p w:rsidR="00697BB2" w:rsidRPr="00996AF8" w:rsidRDefault="00996AF8" w:rsidP="00996AF8">
      <w:pPr>
        <w:tabs>
          <w:tab w:val="left" w:pos="8436"/>
        </w:tabs>
        <w:spacing w:after="0" w:line="240" w:lineRule="auto"/>
        <w:ind w:firstLine="709"/>
        <w:jc w:val="both"/>
        <w:rPr>
          <w:rFonts w:ascii="Times New Roman" w:hAnsi="Times New Roman" w:cs="Times New Roman"/>
          <w:bCs/>
          <w:sz w:val="28"/>
          <w:szCs w:val="28"/>
        </w:rPr>
      </w:pPr>
      <w:r w:rsidRPr="00996AF8">
        <w:rPr>
          <w:rFonts w:ascii="Times New Roman" w:hAnsi="Times New Roman" w:cs="Times New Roman"/>
          <w:bCs/>
          <w:sz w:val="28"/>
          <w:szCs w:val="28"/>
        </w:rPr>
        <w:t>Айналмалы процестер барлық жылу машиналарының негізін құрайды: ішкі жану қозғалтқыштары, бу және газ турбиналары, бу және тоңазытқыш машиналар және т. б.</w:t>
      </w:r>
    </w:p>
    <w:p w:rsidR="005F3A87" w:rsidRDefault="00996AF8" w:rsidP="00996AF8">
      <w:pPr>
        <w:tabs>
          <w:tab w:val="left" w:pos="8436"/>
        </w:tabs>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lang w:val="kk-KZ"/>
        </w:rPr>
        <w:t>Айналмалы</w:t>
      </w:r>
      <w:r w:rsidRPr="00996AF8">
        <w:rPr>
          <w:rFonts w:ascii="Times New Roman" w:hAnsi="Times New Roman" w:cs="Times New Roman"/>
          <w:bCs/>
          <w:sz w:val="28"/>
          <w:szCs w:val="28"/>
        </w:rPr>
        <w:t xml:space="preserve"> процестің нәтижесінде жүйе бастапқы күйіне оралады, сондықтан газдың ішкі энергиясының толық өзгеруі нөлге тең болады. Сондықтан дөңгелек процесс үшін термодинамиканың алғашқы бастамасы</w:t>
      </w:r>
    </w:p>
    <w:p w:rsidR="00D65B89" w:rsidRPr="00996AF8" w:rsidRDefault="00D65B89" w:rsidP="00996AF8">
      <w:pPr>
        <w:tabs>
          <w:tab w:val="left" w:pos="8436"/>
        </w:tabs>
        <w:spacing w:after="0" w:line="240" w:lineRule="auto"/>
        <w:ind w:firstLine="709"/>
        <w:jc w:val="both"/>
        <w:rPr>
          <w:rFonts w:ascii="Times New Roman" w:hAnsi="Times New Roman" w:cs="Times New Roman"/>
          <w:bCs/>
          <w:sz w:val="28"/>
          <w:szCs w:val="28"/>
        </w:rPr>
      </w:pPr>
    </w:p>
    <w:p w:rsidR="005F3A87" w:rsidRPr="00D61B6A" w:rsidRDefault="00D65B89" w:rsidP="00697BB2">
      <w:pPr>
        <w:tabs>
          <w:tab w:val="left" w:pos="8436"/>
        </w:tabs>
        <w:spacing w:after="0" w:line="240" w:lineRule="auto"/>
        <w:jc w:val="center"/>
        <w:rPr>
          <w:rFonts w:ascii="Times New Roman" w:hAnsi="Times New Roman" w:cs="Times New Roman"/>
          <w:b/>
          <w:bCs/>
          <w:sz w:val="28"/>
          <w:szCs w:val="28"/>
        </w:rPr>
      </w:pPr>
      <w:r w:rsidRPr="00D61B6A">
        <w:rPr>
          <w:rFonts w:ascii="Times New Roman" w:hAnsi="Times New Roman" w:cs="Times New Roman"/>
          <w:noProof/>
          <w:sz w:val="28"/>
          <w:szCs w:val="28"/>
        </w:rPr>
        <w:drawing>
          <wp:inline distT="0" distB="0" distL="0" distR="0" wp14:anchorId="72BC6872" wp14:editId="2C41E0D6">
            <wp:extent cx="1052195" cy="198120"/>
            <wp:effectExtent l="0" t="0" r="0" b="0"/>
            <wp:docPr id="3" name="Рисунок 3" descr="http://ens.tpu.ru/POSOBIE_FIS_KUSN/%D0%9C%D0%BE%D0%BB%D0%B5%D0%BA%D1%83%D0%BB%D1%8F%D1%80%D0%BD%D0%B0%D1%8F%20%D1%84%D0%B8%D0%B7%D0%B8%D0%BA%D0%B0.%20%D0%A2%D0%B5%D1%80%D0%BC%D0%BE%D0%B4%D0%B8%D0%BD%D0%B0%D0%BC%D0%B8%D0%BA%D0%B0/05_f/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ns.tpu.ru/POSOBIE_FIS_KUSN/%D0%9C%D0%BE%D0%BB%D0%B5%D0%BA%D1%83%D0%BB%D1%8F%D1%80%D0%BD%D0%B0%D1%8F%20%D1%84%D0%B8%D0%B7%D0%B8%D0%BA%D0%B0.%20%D0%A2%D0%B5%D1%80%D0%BC%D0%BE%D0%B4%D0%B8%D0%BD%D0%B0%D0%BC%D0%B8%D0%BA%D0%B0/05_f/006.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52195" cy="198120"/>
                    </a:xfrm>
                    <a:prstGeom prst="rect">
                      <a:avLst/>
                    </a:prstGeom>
                    <a:noFill/>
                    <a:ln>
                      <a:noFill/>
                    </a:ln>
                  </pic:spPr>
                </pic:pic>
              </a:graphicData>
            </a:graphic>
          </wp:inline>
        </w:drawing>
      </w:r>
      <w:r w:rsidRPr="00D61B6A">
        <w:rPr>
          <w:rFonts w:ascii="Times New Roman" w:hAnsi="Times New Roman" w:cs="Times New Roman"/>
          <w:color w:val="000000"/>
          <w:sz w:val="28"/>
          <w:szCs w:val="28"/>
          <w:shd w:val="clear" w:color="auto" w:fill="FFFFFF"/>
        </w:rPr>
        <w:t>.</w:t>
      </w:r>
      <w:r w:rsidR="00D61B6A" w:rsidRPr="00D61B6A">
        <w:rPr>
          <w:rFonts w:ascii="Times New Roman" w:hAnsi="Times New Roman" w:cs="Times New Roman"/>
          <w:color w:val="000000"/>
          <w:sz w:val="28"/>
          <w:szCs w:val="28"/>
          <w:shd w:val="clear" w:color="auto" w:fill="FFFFFF"/>
        </w:rPr>
        <w:t xml:space="preserve"> </w:t>
      </w:r>
      <w:r w:rsidR="00D61B6A">
        <w:rPr>
          <w:rFonts w:ascii="Times New Roman" w:hAnsi="Times New Roman" w:cs="Times New Roman"/>
          <w:color w:val="000000"/>
          <w:sz w:val="28"/>
          <w:szCs w:val="28"/>
          <w:shd w:val="clear" w:color="auto" w:fill="FFFFFF"/>
        </w:rPr>
        <w:t xml:space="preserve">   </w:t>
      </w:r>
      <w:r w:rsidR="00D61B6A" w:rsidRPr="00D61B6A">
        <w:rPr>
          <w:rFonts w:ascii="Times New Roman" w:hAnsi="Times New Roman" w:cs="Times New Roman"/>
          <w:color w:val="000000"/>
          <w:sz w:val="28"/>
          <w:szCs w:val="28"/>
          <w:shd w:val="clear" w:color="auto" w:fill="FFFFFF"/>
        </w:rPr>
        <w:t>(1)</w:t>
      </w:r>
    </w:p>
    <w:p w:rsidR="005F3A87" w:rsidRDefault="00D65B89" w:rsidP="00D65B89">
      <w:pPr>
        <w:tabs>
          <w:tab w:val="left" w:pos="8436"/>
        </w:tabs>
        <w:spacing w:after="0" w:line="240" w:lineRule="auto"/>
        <w:jc w:val="both"/>
        <w:rPr>
          <w:rFonts w:ascii="Times New Roman" w:hAnsi="Times New Roman" w:cs="Times New Roman"/>
          <w:bCs/>
          <w:sz w:val="28"/>
          <w:szCs w:val="28"/>
          <w:lang w:val="kk-KZ"/>
        </w:rPr>
      </w:pPr>
      <w:r w:rsidRPr="00D65B89">
        <w:rPr>
          <w:rFonts w:ascii="Times New Roman" w:hAnsi="Times New Roman" w:cs="Times New Roman"/>
          <w:bCs/>
          <w:sz w:val="28"/>
          <w:szCs w:val="28"/>
        </w:rPr>
        <w:t>яғни циклде орындалатын жұмыс сырттан алынған жылу мөлшеріне тең</w:t>
      </w:r>
      <w:r>
        <w:rPr>
          <w:rFonts w:ascii="Times New Roman" w:hAnsi="Times New Roman" w:cs="Times New Roman"/>
          <w:bCs/>
          <w:sz w:val="28"/>
          <w:szCs w:val="28"/>
        </w:rPr>
        <w:t xml:space="preserve">. </w:t>
      </w:r>
      <w:r w:rsidRPr="00D65B89">
        <w:rPr>
          <w:rFonts w:ascii="Times New Roman" w:hAnsi="Times New Roman" w:cs="Times New Roman"/>
          <w:bCs/>
          <w:sz w:val="28"/>
          <w:szCs w:val="28"/>
        </w:rPr>
        <w:t>Алайда, айналмалы процестің нәтижесінде жүйе жылуды қабылдай да, бере де алады</w:t>
      </w:r>
      <w:r>
        <w:rPr>
          <w:rFonts w:ascii="Times New Roman" w:hAnsi="Times New Roman" w:cs="Times New Roman"/>
          <w:bCs/>
          <w:sz w:val="28"/>
          <w:szCs w:val="28"/>
        </w:rPr>
        <w:t xml:space="preserve">, </w:t>
      </w:r>
      <w:r>
        <w:rPr>
          <w:rFonts w:ascii="Times New Roman" w:hAnsi="Times New Roman" w:cs="Times New Roman"/>
          <w:bCs/>
          <w:sz w:val="28"/>
          <w:szCs w:val="28"/>
          <w:lang w:val="kk-KZ"/>
        </w:rPr>
        <w:t xml:space="preserve">сондықтан </w:t>
      </w:r>
    </w:p>
    <w:p w:rsidR="00D65B89" w:rsidRDefault="00D65B89" w:rsidP="00D65B89">
      <w:pPr>
        <w:tabs>
          <w:tab w:val="left" w:pos="8436"/>
        </w:tabs>
        <w:spacing w:after="0" w:line="240" w:lineRule="auto"/>
        <w:jc w:val="center"/>
        <w:rPr>
          <w:rFonts w:ascii="Times New Roman" w:hAnsi="Times New Roman" w:cs="Times New Roman"/>
          <w:bCs/>
          <w:sz w:val="28"/>
          <w:szCs w:val="28"/>
          <w:lang w:val="kk-KZ"/>
        </w:rPr>
      </w:pPr>
      <w:r>
        <w:rPr>
          <w:noProof/>
        </w:rPr>
        <w:drawing>
          <wp:inline distT="0" distB="0" distL="0" distR="0">
            <wp:extent cx="810895" cy="215900"/>
            <wp:effectExtent l="0" t="0" r="8255" b="0"/>
            <wp:docPr id="26685" name="Рисунок 26685" descr="http://ens.tpu.ru/POSOBIE_FIS_KUSN/%D0%9C%D0%BE%D0%BB%D0%B5%D0%BA%D1%83%D0%BB%D1%8F%D1%80%D0%BD%D0%B0%D1%8F%20%D1%84%D0%B8%D0%B7%D0%B8%D0%BA%D0%B0.%20%D0%A2%D0%B5%D1%80%D0%BC%D0%BE%D0%B4%D0%B8%D0%BD%D0%B0%D0%BC%D0%B8%D0%BA%D0%B0/05_f/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ens.tpu.ru/POSOBIE_FIS_KUSN/%D0%9C%D0%BE%D0%BB%D0%B5%D0%BA%D1%83%D0%BB%D1%8F%D1%80%D0%BD%D0%B0%D1%8F%20%D1%84%D0%B8%D0%B7%D0%B8%D0%BA%D0%B0.%20%D0%A2%D0%B5%D1%80%D0%BC%D0%BE%D0%B4%D0%B8%D0%BD%D0%B0%D0%BC%D0%B8%D0%BA%D0%B0/05_f/007.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0895" cy="215900"/>
                    </a:xfrm>
                    <a:prstGeom prst="rect">
                      <a:avLst/>
                    </a:prstGeom>
                    <a:noFill/>
                    <a:ln>
                      <a:noFill/>
                    </a:ln>
                  </pic:spPr>
                </pic:pic>
              </a:graphicData>
            </a:graphic>
          </wp:inline>
        </w:drawing>
      </w:r>
      <w:r w:rsidR="00D61B6A">
        <w:rPr>
          <w:rFonts w:ascii="Times New Roman" w:hAnsi="Times New Roman" w:cs="Times New Roman"/>
          <w:bCs/>
          <w:sz w:val="28"/>
          <w:szCs w:val="28"/>
          <w:lang w:val="kk-KZ"/>
        </w:rPr>
        <w:t xml:space="preserve">     (2)</w:t>
      </w:r>
    </w:p>
    <w:p w:rsidR="00D65B89" w:rsidRDefault="00D65B89" w:rsidP="00D65B89">
      <w:pPr>
        <w:tabs>
          <w:tab w:val="left" w:pos="8436"/>
        </w:tabs>
        <w:spacing w:after="0" w:line="240" w:lineRule="auto"/>
        <w:jc w:val="both"/>
        <w:rPr>
          <w:rFonts w:ascii="Times New Roman" w:hAnsi="Times New Roman" w:cs="Times New Roman"/>
          <w:bCs/>
          <w:sz w:val="28"/>
          <w:szCs w:val="28"/>
          <w:lang w:val="kk-KZ"/>
        </w:rPr>
      </w:pPr>
      <w:r w:rsidRPr="00D65B89">
        <w:rPr>
          <w:rFonts w:ascii="Times New Roman" w:hAnsi="Times New Roman" w:cs="Times New Roman"/>
          <w:bCs/>
          <w:sz w:val="28"/>
          <w:szCs w:val="28"/>
          <w:lang w:val="kk-KZ"/>
        </w:rPr>
        <w:t>мұнда Q</w:t>
      </w:r>
      <w:r w:rsidRPr="00D65B89">
        <w:rPr>
          <w:rFonts w:ascii="Times New Roman" w:hAnsi="Times New Roman" w:cs="Times New Roman"/>
          <w:bCs/>
          <w:sz w:val="28"/>
          <w:szCs w:val="28"/>
          <w:vertAlign w:val="subscript"/>
          <w:lang w:val="kk-KZ"/>
        </w:rPr>
        <w:t>1</w:t>
      </w:r>
      <w:r w:rsidRPr="00D65B89">
        <w:rPr>
          <w:rFonts w:ascii="Times New Roman" w:hAnsi="Times New Roman" w:cs="Times New Roman"/>
          <w:bCs/>
          <w:sz w:val="28"/>
          <w:szCs w:val="28"/>
          <w:lang w:val="kk-KZ"/>
        </w:rPr>
        <w:t xml:space="preserve"> - жүйе қабылдаған жылу мөлшері; Q</w:t>
      </w:r>
      <w:r w:rsidRPr="00D65B89">
        <w:rPr>
          <w:rFonts w:ascii="Times New Roman" w:hAnsi="Times New Roman" w:cs="Times New Roman"/>
          <w:bCs/>
          <w:sz w:val="28"/>
          <w:szCs w:val="28"/>
          <w:vertAlign w:val="subscript"/>
          <w:lang w:val="kk-KZ"/>
        </w:rPr>
        <w:t>2</w:t>
      </w:r>
      <w:r w:rsidRPr="00D65B89">
        <w:rPr>
          <w:rFonts w:ascii="Times New Roman" w:hAnsi="Times New Roman" w:cs="Times New Roman"/>
          <w:bCs/>
          <w:sz w:val="28"/>
          <w:szCs w:val="28"/>
          <w:lang w:val="kk-KZ"/>
        </w:rPr>
        <w:t xml:space="preserve"> - бұл жүйе шығаратын жылу мөлшері.</w:t>
      </w:r>
    </w:p>
    <w:p w:rsidR="00006C4B" w:rsidRPr="00006C4B" w:rsidRDefault="00006C4B" w:rsidP="00006C4B">
      <w:pPr>
        <w:tabs>
          <w:tab w:val="left" w:pos="8436"/>
        </w:tabs>
        <w:jc w:val="center"/>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14:anchorId="641E7254">
            <wp:extent cx="5193102" cy="4244738"/>
            <wp:effectExtent l="0" t="0" r="7620" b="0"/>
            <wp:docPr id="26684" name="Рисунок 26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97437" cy="4248281"/>
                    </a:xfrm>
                    <a:prstGeom prst="rect">
                      <a:avLst/>
                    </a:prstGeom>
                    <a:noFill/>
                  </pic:spPr>
                </pic:pic>
              </a:graphicData>
            </a:graphic>
          </wp:inline>
        </w:drawing>
      </w:r>
    </w:p>
    <w:p w:rsidR="00092527" w:rsidRDefault="00092527" w:rsidP="00092527">
      <w:pPr>
        <w:tabs>
          <w:tab w:val="left" w:pos="8436"/>
        </w:tabs>
        <w:jc w:val="both"/>
        <w:rPr>
          <w:rFonts w:ascii="Times New Roman" w:hAnsi="Times New Roman" w:cs="Times New Roman"/>
          <w:sz w:val="28"/>
          <w:szCs w:val="28"/>
          <w:lang w:val="kk-KZ"/>
        </w:rPr>
      </w:pPr>
      <w:r w:rsidRPr="00092527">
        <w:rPr>
          <w:rFonts w:ascii="Times New Roman" w:hAnsi="Times New Roman" w:cs="Times New Roman"/>
          <w:sz w:val="28"/>
          <w:szCs w:val="28"/>
          <w:lang w:val="kk-KZ"/>
        </w:rPr>
        <w:t xml:space="preserve">Демек, айналмалы процесс үшін </w:t>
      </w:r>
      <w:r>
        <w:rPr>
          <w:rFonts w:ascii="Times New Roman" w:hAnsi="Times New Roman" w:cs="Times New Roman"/>
          <w:sz w:val="28"/>
          <w:szCs w:val="28"/>
          <w:lang w:val="kk-KZ"/>
        </w:rPr>
        <w:t xml:space="preserve">пайдплы әсер коэффицинті </w:t>
      </w:r>
    </w:p>
    <w:p w:rsidR="00092527" w:rsidRPr="00D61B6A" w:rsidRDefault="00092527" w:rsidP="00092527">
      <w:pPr>
        <w:tabs>
          <w:tab w:val="left" w:pos="8436"/>
        </w:tabs>
        <w:jc w:val="center"/>
        <w:rPr>
          <w:rFonts w:ascii="Times New Roman" w:hAnsi="Times New Roman" w:cs="Times New Roman"/>
          <w:color w:val="000000"/>
          <w:sz w:val="28"/>
          <w:szCs w:val="28"/>
          <w:shd w:val="clear" w:color="auto" w:fill="FFFFFF"/>
        </w:rPr>
      </w:pPr>
      <w:r w:rsidRPr="00D61B6A">
        <w:rPr>
          <w:rFonts w:ascii="Times New Roman" w:hAnsi="Times New Roman" w:cs="Times New Roman"/>
          <w:noProof/>
          <w:sz w:val="28"/>
          <w:szCs w:val="28"/>
        </w:rPr>
        <w:drawing>
          <wp:inline distT="0" distB="0" distL="0" distR="0" wp14:anchorId="014D2051" wp14:editId="5DD0C24F">
            <wp:extent cx="1647825" cy="431165"/>
            <wp:effectExtent l="0" t="0" r="9525" b="6985"/>
            <wp:docPr id="26686" name="Рисунок 26686" descr="http://ens.tpu.ru/POSOBIE_FIS_KUSN/%D0%9C%D0%BE%D0%BB%D0%B5%D0%BA%D1%83%D0%BB%D1%8F%D1%80%D0%BD%D0%B0%D1%8F%20%D1%84%D0%B8%D0%B7%D0%B8%D0%BA%D0%B0.%20%D0%A2%D0%B5%D1%80%D0%BC%D0%BE%D0%B4%D0%B8%D0%BD%D0%B0%D0%BC%D0%B8%D0%BA%D0%B0/05_f/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ns.tpu.ru/POSOBIE_FIS_KUSN/%D0%9C%D0%BE%D0%BB%D0%B5%D0%BA%D1%83%D0%BB%D1%8F%D1%80%D0%BD%D0%B0%D1%8F%20%D1%84%D0%B8%D0%B7%D0%B8%D0%BA%D0%B0.%20%D0%A2%D0%B5%D1%80%D0%BC%D0%BE%D0%B4%D0%B8%D0%BD%D0%B0%D0%BC%D0%B8%D0%BA%D0%B0/05_f/00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7825" cy="431165"/>
                    </a:xfrm>
                    <a:prstGeom prst="rect">
                      <a:avLst/>
                    </a:prstGeom>
                    <a:noFill/>
                    <a:ln>
                      <a:noFill/>
                    </a:ln>
                  </pic:spPr>
                </pic:pic>
              </a:graphicData>
            </a:graphic>
          </wp:inline>
        </w:drawing>
      </w:r>
      <w:r w:rsidRPr="00D61B6A">
        <w:rPr>
          <w:rFonts w:ascii="Times New Roman" w:hAnsi="Times New Roman" w:cs="Times New Roman"/>
          <w:color w:val="000000"/>
          <w:sz w:val="28"/>
          <w:szCs w:val="28"/>
          <w:shd w:val="clear" w:color="auto" w:fill="FFFFFF"/>
        </w:rPr>
        <w:t>.</w:t>
      </w:r>
      <w:r w:rsidR="00D61B6A" w:rsidRPr="00D61B6A">
        <w:rPr>
          <w:rFonts w:ascii="Times New Roman" w:hAnsi="Times New Roman" w:cs="Times New Roman"/>
          <w:color w:val="000000"/>
          <w:sz w:val="28"/>
          <w:szCs w:val="28"/>
          <w:shd w:val="clear" w:color="auto" w:fill="FFFFFF"/>
        </w:rPr>
        <w:t xml:space="preserve">   </w:t>
      </w:r>
      <w:r w:rsidR="00D61B6A">
        <w:rPr>
          <w:rFonts w:ascii="Times New Roman" w:hAnsi="Times New Roman" w:cs="Times New Roman"/>
          <w:color w:val="000000"/>
          <w:sz w:val="28"/>
          <w:szCs w:val="28"/>
          <w:shd w:val="clear" w:color="auto" w:fill="FFFFFF"/>
        </w:rPr>
        <w:t xml:space="preserve">      </w:t>
      </w:r>
      <w:r w:rsidR="00D61B6A" w:rsidRPr="00D61B6A">
        <w:rPr>
          <w:rFonts w:ascii="Times New Roman" w:hAnsi="Times New Roman" w:cs="Times New Roman"/>
          <w:color w:val="000000"/>
          <w:sz w:val="28"/>
          <w:szCs w:val="28"/>
          <w:shd w:val="clear" w:color="auto" w:fill="FFFFFF"/>
        </w:rPr>
        <w:t>(3)</w:t>
      </w:r>
    </w:p>
    <w:p w:rsid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r w:rsidRPr="00D61B6A">
        <w:rPr>
          <w:rFonts w:ascii="Times New Roman" w:hAnsi="Times New Roman" w:cs="Times New Roman"/>
          <w:sz w:val="28"/>
          <w:szCs w:val="28"/>
          <w:lang w:val="kk-KZ"/>
        </w:rPr>
        <w:t>Термодинамиканың бірінші заңы сияқты екінші заңының да бірнеше анықтамалары бар, олар- өзара бір-біріне эквивалентті. Солардың кейбіреулеріне тоқтала өтейік</w:t>
      </w:r>
      <w:r>
        <w:rPr>
          <w:rFonts w:ascii="Times New Roman" w:hAnsi="Times New Roman" w:cs="Times New Roman"/>
          <w:sz w:val="28"/>
          <w:szCs w:val="28"/>
          <w:lang w:val="kk-KZ"/>
        </w:rPr>
        <w:t xml:space="preserve">. </w:t>
      </w:r>
    </w:p>
    <w:p w:rsid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r w:rsidRPr="00D61B6A">
        <w:rPr>
          <w:rFonts w:ascii="Times New Roman" w:hAnsi="Times New Roman" w:cs="Times New Roman"/>
          <w:i/>
          <w:iCs/>
          <w:sz w:val="28"/>
          <w:szCs w:val="28"/>
          <w:lang w:val="kk-KZ"/>
        </w:rPr>
        <w:t>Клаузиус постулаты:</w:t>
      </w:r>
      <w:r w:rsidRPr="00D61B6A">
        <w:rPr>
          <w:rFonts w:ascii="Times New Roman" w:hAnsi="Times New Roman" w:cs="Times New Roman"/>
          <w:sz w:val="28"/>
          <w:szCs w:val="28"/>
          <w:lang w:val="kk-KZ"/>
        </w:rPr>
        <w:t> жылу өздігінен салқын денеден ыстық денеге өте алмайды, яғни соның нәтижесінде температурасы төмен денеден температурасы жоғары денеге жылудың алмасу процесі жүзеге аспайды.</w:t>
      </w:r>
    </w:p>
    <w:p w:rsidR="00D61B6A" w:rsidRP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r w:rsidRPr="00D61B6A">
        <w:rPr>
          <w:rFonts w:ascii="Times New Roman" w:hAnsi="Times New Roman" w:cs="Times New Roman"/>
          <w:i/>
          <w:iCs/>
          <w:sz w:val="28"/>
          <w:szCs w:val="28"/>
          <w:lang w:val="kk-KZ"/>
        </w:rPr>
        <w:t>Томсон постулаты</w:t>
      </w:r>
      <w:r w:rsidRPr="00D61B6A">
        <w:rPr>
          <w:rFonts w:ascii="Times New Roman" w:hAnsi="Times New Roman" w:cs="Times New Roman"/>
          <w:b/>
          <w:bCs/>
          <w:sz w:val="28"/>
          <w:szCs w:val="28"/>
          <w:lang w:val="kk-KZ"/>
        </w:rPr>
        <w:t>:</w:t>
      </w:r>
      <w:r w:rsidRPr="00D61B6A">
        <w:rPr>
          <w:rFonts w:ascii="Times New Roman" w:hAnsi="Times New Roman" w:cs="Times New Roman"/>
          <w:sz w:val="28"/>
          <w:szCs w:val="28"/>
          <w:lang w:val="kk-KZ"/>
        </w:rPr>
        <w:t> процеске қатынасатын денелердің ең салқыны жұмыс көзі болмайды.</w:t>
      </w:r>
    </w:p>
    <w:p w:rsid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r w:rsidRPr="00D61B6A">
        <w:rPr>
          <w:rFonts w:ascii="Times New Roman" w:hAnsi="Times New Roman" w:cs="Times New Roman"/>
          <w:sz w:val="28"/>
          <w:szCs w:val="28"/>
        </w:rPr>
        <w:t>Осы екі постулатты біріктіріп, мынадай тұжырым жасауға болады: цикл нәтижесінде ғана теріс процесс болуы мүмкін емес, теріс процеспен қатар оны жүргізуге себепші энергия көзі болып табылатын оң процесте жүруі керек. Бұдан сыртқы ортаның жылуын оны тек қана салқындату арқылы жұмыстың эквивалентті мөлшеріне айналдыратын периодтық түрде жұмыс істейтін машина болуы мүмкін емес деген қорытынды жасай аламыз</w:t>
      </w:r>
      <w:r>
        <w:rPr>
          <w:rFonts w:ascii="Times New Roman" w:hAnsi="Times New Roman" w:cs="Times New Roman"/>
          <w:sz w:val="28"/>
          <w:szCs w:val="28"/>
          <w:lang w:val="kk-KZ"/>
        </w:rPr>
        <w:t xml:space="preserve">. </w:t>
      </w:r>
    </w:p>
    <w:p w:rsidR="00D61B6A" w:rsidRP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r w:rsidRPr="00D61B6A">
        <w:rPr>
          <w:rFonts w:ascii="Times New Roman" w:hAnsi="Times New Roman" w:cs="Times New Roman"/>
          <w:sz w:val="28"/>
          <w:szCs w:val="28"/>
          <w:lang w:val="kk-KZ"/>
        </w:rPr>
        <w:t>Клаузиус пен Томсон постулаттары дәлелденбейді, олардың дұрыстығын тәжірибелер арқылы ғана көруге болады. Өмірде оларды теріске шығаратын ешқандай жағдай болған емес.</w:t>
      </w:r>
    </w:p>
    <w:p w:rsid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r w:rsidRPr="00D61B6A">
        <w:rPr>
          <w:rFonts w:ascii="Times New Roman" w:hAnsi="Times New Roman" w:cs="Times New Roman"/>
          <w:sz w:val="28"/>
          <w:szCs w:val="28"/>
          <w:lang w:val="kk-KZ"/>
        </w:rPr>
        <w:t>Жылу өзгерісін (Q) былай көсетуге болады.</w:t>
      </w:r>
    </w:p>
    <w:p w:rsidR="00D61B6A" w:rsidRP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p>
    <w:p w:rsidR="00D61B6A" w:rsidRP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p>
    <w:p w:rsidR="00D61B6A" w:rsidRDefault="00D61B6A" w:rsidP="00D61B6A">
      <w:pPr>
        <w:tabs>
          <w:tab w:val="left" w:pos="8436"/>
        </w:tabs>
        <w:spacing w:after="0" w:line="240" w:lineRule="auto"/>
        <w:ind w:firstLine="709"/>
        <w:jc w:val="center"/>
        <w:rPr>
          <w:rFonts w:ascii="Times New Roman" w:hAnsi="Times New Roman" w:cs="Times New Roman"/>
          <w:sz w:val="28"/>
          <w:szCs w:val="28"/>
          <w:lang w:val="kk-KZ"/>
        </w:rPr>
      </w:pPr>
      <w:r w:rsidRPr="00D61B6A">
        <w:rPr>
          <w:rFonts w:ascii="Times New Roman" w:hAnsi="Times New Roman" w:cs="Times New Roman"/>
          <w:sz w:val="28"/>
          <w:szCs w:val="28"/>
          <w:lang w:val="kk-KZ"/>
        </w:rPr>
        <w:t>∂Q = T ∙ dS</w:t>
      </w:r>
      <w:r>
        <w:rPr>
          <w:rFonts w:ascii="Times New Roman" w:hAnsi="Times New Roman" w:cs="Times New Roman"/>
          <w:sz w:val="28"/>
          <w:szCs w:val="28"/>
          <w:lang w:val="kk-KZ"/>
        </w:rPr>
        <w:t xml:space="preserve">     (4)</w:t>
      </w:r>
    </w:p>
    <w:p w:rsidR="00D61B6A" w:rsidRDefault="00D61B6A" w:rsidP="00D61B6A">
      <w:pPr>
        <w:tabs>
          <w:tab w:val="left" w:pos="8436"/>
        </w:tabs>
        <w:spacing w:after="0" w:line="240" w:lineRule="auto"/>
        <w:ind w:firstLine="709"/>
        <w:jc w:val="center"/>
        <w:rPr>
          <w:rFonts w:ascii="Times New Roman" w:hAnsi="Times New Roman" w:cs="Times New Roman"/>
          <w:sz w:val="28"/>
          <w:szCs w:val="28"/>
          <w:lang w:val="kk-KZ"/>
        </w:rPr>
      </w:pPr>
    </w:p>
    <w:p w:rsidR="00D61B6A" w:rsidRP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w:t>
      </w:r>
      <w:r w:rsidRPr="00D61B6A">
        <w:rPr>
          <w:rFonts w:ascii="Times New Roman" w:hAnsi="Times New Roman" w:cs="Times New Roman"/>
          <w:sz w:val="28"/>
          <w:szCs w:val="28"/>
          <w:lang w:val="kk-KZ"/>
        </w:rPr>
        <w:t>ұндағы Т – абсолюттік температура, S – жаңа функцияның дифференциалы, ал ол функция энтропия деп аталады. Термодинамиканың екінші заңының негізгі мазмұны - энтропияның бар екенін растап, оның қайтымды процестерінің теңдеуімен (</w:t>
      </w:r>
      <w:r>
        <w:rPr>
          <w:rFonts w:ascii="Times New Roman" w:hAnsi="Times New Roman" w:cs="Times New Roman"/>
          <w:sz w:val="28"/>
          <w:szCs w:val="28"/>
          <w:lang w:val="kk-KZ"/>
        </w:rPr>
        <w:t>4</w:t>
      </w:r>
      <w:r w:rsidRPr="00D61B6A">
        <w:rPr>
          <w:rFonts w:ascii="Times New Roman" w:hAnsi="Times New Roman" w:cs="Times New Roman"/>
          <w:sz w:val="28"/>
          <w:szCs w:val="28"/>
          <w:lang w:val="kk-KZ"/>
        </w:rPr>
        <w:t>) анықталуы. Бұл ең алғаш жылудың жұмысқа айналатын циклдік процестерін қарастырғанда, яғни жылу машиналарының жұмысын талдағанда байқалған болатын (Карно-Клаузиус тәсілі). Кейінірек XX ғасырдың басында Каратеодори бір денеде әр түрлі жұмыстар жүретін процестердің де энтропиясы болатынын көрсететін басқа тәсілдер ұсынды.</w:t>
      </w:r>
    </w:p>
    <w:p w:rsid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r w:rsidRPr="00D61B6A">
        <w:rPr>
          <w:rFonts w:ascii="Times New Roman" w:hAnsi="Times New Roman" w:cs="Times New Roman"/>
          <w:sz w:val="28"/>
          <w:szCs w:val="28"/>
          <w:lang w:val="kk-KZ"/>
        </w:rPr>
        <w:t>Термодинамиканың бірінші және екінші заңының біріккен теңдеуін былай жазуға болады:</w:t>
      </w:r>
    </w:p>
    <w:p w:rsidR="00D61B6A" w:rsidRPr="00D61B6A" w:rsidRDefault="00D61B6A" w:rsidP="00D61B6A">
      <w:pPr>
        <w:tabs>
          <w:tab w:val="left" w:pos="8436"/>
        </w:tabs>
        <w:spacing w:after="0" w:line="240" w:lineRule="auto"/>
        <w:ind w:firstLine="709"/>
        <w:jc w:val="both"/>
        <w:rPr>
          <w:rFonts w:ascii="Times New Roman" w:hAnsi="Times New Roman" w:cs="Times New Roman"/>
          <w:sz w:val="28"/>
          <w:szCs w:val="28"/>
          <w:lang w:val="kk-KZ"/>
        </w:rPr>
      </w:pPr>
      <w:bookmarkStart w:id="0" w:name="_GoBack"/>
      <w:bookmarkEnd w:id="0"/>
    </w:p>
    <w:p w:rsidR="00D61B6A" w:rsidRPr="00D61B6A" w:rsidRDefault="00D61B6A" w:rsidP="00D61B6A">
      <w:pPr>
        <w:tabs>
          <w:tab w:val="left" w:pos="8436"/>
        </w:tabs>
        <w:spacing w:after="0" w:line="240" w:lineRule="auto"/>
        <w:ind w:firstLine="709"/>
        <w:jc w:val="center"/>
        <w:rPr>
          <w:rFonts w:ascii="Times New Roman" w:hAnsi="Times New Roman" w:cs="Times New Roman"/>
          <w:sz w:val="28"/>
          <w:szCs w:val="28"/>
          <w:lang w:val="kk-KZ"/>
        </w:rPr>
      </w:pPr>
      <w:r w:rsidRPr="00D61B6A">
        <w:rPr>
          <w:rFonts w:ascii="Times New Roman" w:hAnsi="Times New Roman" w:cs="Times New Roman"/>
          <w:sz w:val="28"/>
          <w:szCs w:val="28"/>
          <w:lang w:val="kk-KZ"/>
        </w:rPr>
        <w:t>dU= TdS – A (</w:t>
      </w:r>
      <w:r>
        <w:rPr>
          <w:rFonts w:ascii="Times New Roman" w:hAnsi="Times New Roman" w:cs="Times New Roman"/>
          <w:sz w:val="28"/>
          <w:szCs w:val="28"/>
          <w:lang w:val="kk-KZ"/>
        </w:rPr>
        <w:t>5</w:t>
      </w:r>
      <w:r w:rsidRPr="00D61B6A">
        <w:rPr>
          <w:rFonts w:ascii="Times New Roman" w:hAnsi="Times New Roman" w:cs="Times New Roman"/>
          <w:sz w:val="28"/>
          <w:szCs w:val="28"/>
          <w:lang w:val="kk-KZ"/>
        </w:rPr>
        <w:t>)</w:t>
      </w:r>
    </w:p>
    <w:p w:rsidR="00D61B6A" w:rsidRPr="00092527" w:rsidRDefault="00D61B6A" w:rsidP="00D61B6A">
      <w:pPr>
        <w:tabs>
          <w:tab w:val="left" w:pos="8436"/>
        </w:tabs>
        <w:jc w:val="both"/>
        <w:rPr>
          <w:rFonts w:ascii="Times New Roman" w:hAnsi="Times New Roman" w:cs="Times New Roman"/>
          <w:sz w:val="28"/>
          <w:szCs w:val="28"/>
          <w:lang w:val="kk-KZ"/>
        </w:rPr>
      </w:pPr>
    </w:p>
    <w:p w:rsidR="00697BB2" w:rsidRPr="00697BB2" w:rsidRDefault="00697BB2" w:rsidP="00092527">
      <w:pPr>
        <w:tabs>
          <w:tab w:val="left" w:pos="8436"/>
        </w:tabs>
        <w:jc w:val="both"/>
        <w:rPr>
          <w:rFonts w:ascii="Times New Roman" w:hAnsi="Times New Roman" w:cs="Times New Roman"/>
          <w:sz w:val="28"/>
          <w:szCs w:val="28"/>
          <w:lang w:val="kk-KZ"/>
        </w:rPr>
      </w:pPr>
    </w:p>
    <w:sectPr w:rsidR="00697BB2" w:rsidRPr="00697B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745191"/>
    <w:multiLevelType w:val="hybridMultilevel"/>
    <w:tmpl w:val="071C0F5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BB2"/>
    <w:rsid w:val="00006C4B"/>
    <w:rsid w:val="00092527"/>
    <w:rsid w:val="001527B7"/>
    <w:rsid w:val="005F3A87"/>
    <w:rsid w:val="00697BB2"/>
    <w:rsid w:val="008556C8"/>
    <w:rsid w:val="00996AF8"/>
    <w:rsid w:val="00D61B6A"/>
    <w:rsid w:val="00D65B89"/>
    <w:rsid w:val="00E372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E888A"/>
  <w15:chartTrackingRefBased/>
  <w15:docId w15:val="{0A4338B9-EA2F-4C3F-91C4-8156D63A8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7BB2"/>
    <w:rPr>
      <w:rFonts w:eastAsiaTheme="minorEastAsia"/>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97BB2"/>
    <w:pPr>
      <w:spacing w:before="100" w:beforeAutospacing="1" w:after="100" w:afterAutospacing="1" w:line="240" w:lineRule="auto"/>
    </w:pPr>
    <w:rPr>
      <w:rFonts w:ascii="Times New Roman" w:hAnsi="Times New Roman" w:cs="Times New Roman"/>
      <w:sz w:val="24"/>
      <w:szCs w:val="24"/>
    </w:rPr>
  </w:style>
  <w:style w:type="paragraph" w:styleId="a4">
    <w:name w:val="List Paragraph"/>
    <w:basedOn w:val="a"/>
    <w:uiPriority w:val="34"/>
    <w:qFormat/>
    <w:rsid w:val="00697B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70090">
      <w:bodyDiv w:val="1"/>
      <w:marLeft w:val="0"/>
      <w:marRight w:val="0"/>
      <w:marTop w:val="0"/>
      <w:marBottom w:val="0"/>
      <w:divBdr>
        <w:top w:val="none" w:sz="0" w:space="0" w:color="auto"/>
        <w:left w:val="none" w:sz="0" w:space="0" w:color="auto"/>
        <w:bottom w:val="none" w:sz="0" w:space="0" w:color="auto"/>
        <w:right w:val="none" w:sz="0" w:space="0" w:color="auto"/>
      </w:divBdr>
    </w:div>
    <w:div w:id="258099631">
      <w:bodyDiv w:val="1"/>
      <w:marLeft w:val="0"/>
      <w:marRight w:val="0"/>
      <w:marTop w:val="0"/>
      <w:marBottom w:val="0"/>
      <w:divBdr>
        <w:top w:val="none" w:sz="0" w:space="0" w:color="auto"/>
        <w:left w:val="none" w:sz="0" w:space="0" w:color="auto"/>
        <w:bottom w:val="none" w:sz="0" w:space="0" w:color="auto"/>
        <w:right w:val="none" w:sz="0" w:space="0" w:color="auto"/>
      </w:divBdr>
    </w:div>
    <w:div w:id="456678557">
      <w:bodyDiv w:val="1"/>
      <w:marLeft w:val="0"/>
      <w:marRight w:val="0"/>
      <w:marTop w:val="0"/>
      <w:marBottom w:val="0"/>
      <w:divBdr>
        <w:top w:val="none" w:sz="0" w:space="0" w:color="auto"/>
        <w:left w:val="none" w:sz="0" w:space="0" w:color="auto"/>
        <w:bottom w:val="none" w:sz="0" w:space="0" w:color="auto"/>
        <w:right w:val="none" w:sz="0" w:space="0" w:color="auto"/>
      </w:divBdr>
    </w:div>
    <w:div w:id="569853881">
      <w:bodyDiv w:val="1"/>
      <w:marLeft w:val="0"/>
      <w:marRight w:val="0"/>
      <w:marTop w:val="0"/>
      <w:marBottom w:val="0"/>
      <w:divBdr>
        <w:top w:val="none" w:sz="0" w:space="0" w:color="auto"/>
        <w:left w:val="none" w:sz="0" w:space="0" w:color="auto"/>
        <w:bottom w:val="none" w:sz="0" w:space="0" w:color="auto"/>
        <w:right w:val="none" w:sz="0" w:space="0" w:color="auto"/>
      </w:divBdr>
      <w:divsChild>
        <w:div w:id="264970093">
          <w:marLeft w:val="734"/>
          <w:marRight w:val="0"/>
          <w:marTop w:val="115"/>
          <w:marBottom w:val="0"/>
          <w:divBdr>
            <w:top w:val="none" w:sz="0" w:space="0" w:color="auto"/>
            <w:left w:val="none" w:sz="0" w:space="0" w:color="auto"/>
            <w:bottom w:val="none" w:sz="0" w:space="0" w:color="auto"/>
            <w:right w:val="none" w:sz="0" w:space="0" w:color="auto"/>
          </w:divBdr>
        </w:div>
      </w:divsChild>
    </w:div>
    <w:div w:id="899826563">
      <w:bodyDiv w:val="1"/>
      <w:marLeft w:val="0"/>
      <w:marRight w:val="0"/>
      <w:marTop w:val="0"/>
      <w:marBottom w:val="0"/>
      <w:divBdr>
        <w:top w:val="none" w:sz="0" w:space="0" w:color="auto"/>
        <w:left w:val="none" w:sz="0" w:space="0" w:color="auto"/>
        <w:bottom w:val="none" w:sz="0" w:space="0" w:color="auto"/>
        <w:right w:val="none" w:sz="0" w:space="0" w:color="auto"/>
      </w:divBdr>
    </w:div>
    <w:div w:id="1108500277">
      <w:bodyDiv w:val="1"/>
      <w:marLeft w:val="0"/>
      <w:marRight w:val="0"/>
      <w:marTop w:val="0"/>
      <w:marBottom w:val="0"/>
      <w:divBdr>
        <w:top w:val="none" w:sz="0" w:space="0" w:color="auto"/>
        <w:left w:val="none" w:sz="0" w:space="0" w:color="auto"/>
        <w:bottom w:val="none" w:sz="0" w:space="0" w:color="auto"/>
        <w:right w:val="none" w:sz="0" w:space="0" w:color="auto"/>
      </w:divBdr>
    </w:div>
    <w:div w:id="127836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3</Pages>
  <Words>496</Words>
  <Characters>2830</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2021-09-23T12:41:00Z</dcterms:created>
  <dcterms:modified xsi:type="dcterms:W3CDTF">2021-09-23T13:56:00Z</dcterms:modified>
</cp:coreProperties>
</file>